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5B4B29">
        <w:rPr>
          <w:rFonts w:ascii="Times New Roman" w:hAnsi="Times New Roman" w:cs="Times New Roman"/>
          <w:sz w:val="24"/>
          <w:szCs w:val="24"/>
        </w:rPr>
        <w:t>физической культуре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4860"/>
        <w:gridCol w:w="4209"/>
        <w:gridCol w:w="3828"/>
      </w:tblGrid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4860" w:type="dxa"/>
          </w:tcPr>
          <w:p w:rsidR="00952A29" w:rsidRPr="005B4B29" w:rsidRDefault="00952A29" w:rsidP="00C246B4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4209" w:type="dxa"/>
          </w:tcPr>
          <w:p w:rsidR="00952A29" w:rsidRPr="005B4B29" w:rsidRDefault="00952A29" w:rsidP="005B4B29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7-</w:t>
            </w:r>
            <w:r w:rsidR="005B4B29" w:rsidRPr="005B4B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952A29" w:rsidRPr="005B4B29" w:rsidRDefault="005B4B29" w:rsidP="00C246B4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9</w:t>
            </w:r>
            <w:r w:rsidR="00952A29" w:rsidRPr="005B4B29">
              <w:rPr>
                <w:rFonts w:ascii="Times New Roman" w:hAnsi="Times New Roman" w:cs="Times New Roman"/>
              </w:rPr>
              <w:t>-11</w:t>
            </w:r>
          </w:p>
        </w:tc>
      </w:tr>
      <w:tr w:rsidR="005B4B29" w:rsidRPr="004502C9" w:rsidTr="00952A29">
        <w:tc>
          <w:tcPr>
            <w:tcW w:w="1812" w:type="dxa"/>
          </w:tcPr>
          <w:p w:rsidR="005B4B29" w:rsidRPr="004502C9" w:rsidRDefault="005B4B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860" w:type="dxa"/>
          </w:tcPr>
          <w:p w:rsidR="005B4B29" w:rsidRPr="005B4B29" w:rsidRDefault="005B4B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31 октября 2025г.</w:t>
            </w:r>
          </w:p>
        </w:tc>
        <w:tc>
          <w:tcPr>
            <w:tcW w:w="4209" w:type="dxa"/>
          </w:tcPr>
          <w:p w:rsidR="005B4B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31 октября 2025г.</w:t>
            </w:r>
          </w:p>
        </w:tc>
        <w:tc>
          <w:tcPr>
            <w:tcW w:w="3828" w:type="dxa"/>
          </w:tcPr>
          <w:p w:rsidR="005B4B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31 октября 2025г.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4860" w:type="dxa"/>
          </w:tcPr>
          <w:p w:rsidR="00952A29" w:rsidRPr="005B4B2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209" w:type="dxa"/>
          </w:tcPr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828" w:type="dxa"/>
          </w:tcPr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10-00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4860" w:type="dxa"/>
          </w:tcPr>
          <w:p w:rsidR="00952A29" w:rsidRPr="005B4B2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5B4B29" w:rsidRDefault="00952A29" w:rsidP="009A592D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4209" w:type="dxa"/>
          </w:tcPr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3828" w:type="dxa"/>
          </w:tcPr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952A29" w:rsidRPr="005B4B29" w:rsidRDefault="00952A29" w:rsidP="00764B8F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5B4B29" w:rsidRPr="004502C9" w:rsidTr="00952A29">
        <w:tc>
          <w:tcPr>
            <w:tcW w:w="1812" w:type="dxa"/>
          </w:tcPr>
          <w:p w:rsidR="005B4B29" w:rsidRPr="004502C9" w:rsidRDefault="005B4B2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4860" w:type="dxa"/>
          </w:tcPr>
          <w:p w:rsidR="005B4B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2 тура: </w:t>
            </w:r>
            <w:proofErr w:type="gramStart"/>
            <w:r w:rsidRPr="005B4B29">
              <w:rPr>
                <w:rFonts w:ascii="Times New Roman" w:hAnsi="Times New Roman" w:cs="Times New Roman"/>
              </w:rPr>
              <w:t>теоретико-методический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и практический (испытания по гимнастике, спортивным играм и прикладной физической культуре) </w:t>
            </w:r>
          </w:p>
        </w:tc>
        <w:tc>
          <w:tcPr>
            <w:tcW w:w="4209" w:type="dxa"/>
          </w:tcPr>
          <w:p w:rsidR="005B4B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2 тура: </w:t>
            </w:r>
            <w:proofErr w:type="gramStart"/>
            <w:r w:rsidRPr="005B4B29">
              <w:rPr>
                <w:rFonts w:ascii="Times New Roman" w:hAnsi="Times New Roman" w:cs="Times New Roman"/>
              </w:rPr>
              <w:t>теоретико-методический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и практический (испытания по гимнастике, спортивным играм и прикладной физической культуре) </w:t>
            </w:r>
          </w:p>
        </w:tc>
        <w:tc>
          <w:tcPr>
            <w:tcW w:w="3828" w:type="dxa"/>
          </w:tcPr>
          <w:p w:rsidR="005B4B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2 тура: </w:t>
            </w:r>
            <w:proofErr w:type="gramStart"/>
            <w:r w:rsidRPr="005B4B29">
              <w:rPr>
                <w:rFonts w:ascii="Times New Roman" w:hAnsi="Times New Roman" w:cs="Times New Roman"/>
              </w:rPr>
              <w:t>теоретико-методический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и практический (испытания по гимнастике, спортивным играм и прикладной физической культуре) </w:t>
            </w:r>
          </w:p>
        </w:tc>
      </w:tr>
      <w:tr w:rsidR="00952A29" w:rsidRPr="004502C9" w:rsidTr="00952A29">
        <w:tc>
          <w:tcPr>
            <w:tcW w:w="1812" w:type="dxa"/>
          </w:tcPr>
          <w:p w:rsidR="00952A29" w:rsidRPr="004502C9" w:rsidRDefault="00952A29" w:rsidP="005B4B29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Длительность </w:t>
            </w:r>
            <w:r w:rsidR="005B4B29">
              <w:rPr>
                <w:rFonts w:ascii="Times New Roman" w:hAnsi="Times New Roman" w:cs="Times New Roman"/>
              </w:rPr>
              <w:t>теоретического тура</w:t>
            </w:r>
          </w:p>
        </w:tc>
        <w:tc>
          <w:tcPr>
            <w:tcW w:w="4860" w:type="dxa"/>
          </w:tcPr>
          <w:p w:rsidR="00952A29" w:rsidRPr="005B4B29" w:rsidRDefault="005B4B29" w:rsidP="00952A29">
            <w:pPr>
              <w:jc w:val="center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3</w:t>
            </w:r>
            <w:r w:rsidR="00952A29" w:rsidRPr="005B4B29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4209" w:type="dxa"/>
          </w:tcPr>
          <w:p w:rsidR="00952A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4</w:t>
            </w:r>
            <w:r w:rsidR="00952A29" w:rsidRPr="005B4B29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3828" w:type="dxa"/>
          </w:tcPr>
          <w:p w:rsidR="00952A29" w:rsidRPr="005B4B29" w:rsidRDefault="005B4B29">
            <w:pPr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4</w:t>
            </w:r>
            <w:r w:rsidR="00952A29" w:rsidRPr="005B4B29">
              <w:rPr>
                <w:rFonts w:ascii="Times New Roman" w:hAnsi="Times New Roman" w:cs="Times New Roman"/>
              </w:rPr>
              <w:t>0 мин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2897" w:type="dxa"/>
            <w:gridSpan w:val="3"/>
          </w:tcPr>
          <w:p w:rsidR="004502C9" w:rsidRPr="005B4B29" w:rsidRDefault="005B4B29" w:rsidP="005B4B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Проведение теоретико-методического тура проходит в очном формате в аудитории, оснащ</w:t>
            </w:r>
            <w:r>
              <w:rPr>
                <w:rFonts w:ascii="Times New Roman" w:hAnsi="Times New Roman" w:cs="Times New Roman"/>
              </w:rPr>
              <w:t>ё</w:t>
            </w:r>
            <w:bookmarkStart w:id="0" w:name="_GoBack"/>
            <w:bookmarkEnd w:id="0"/>
            <w:r w:rsidRPr="005B4B29">
              <w:rPr>
                <w:rFonts w:ascii="Times New Roman" w:hAnsi="Times New Roman" w:cs="Times New Roman"/>
              </w:rPr>
              <w:t>нно</w:t>
            </w:r>
            <w:r>
              <w:rPr>
                <w:rFonts w:ascii="Times New Roman" w:hAnsi="Times New Roman" w:cs="Times New Roman"/>
              </w:rPr>
              <w:t>м</w:t>
            </w:r>
            <w:r w:rsidRPr="005B4B29">
              <w:rPr>
                <w:rFonts w:ascii="Times New Roman" w:hAnsi="Times New Roman" w:cs="Times New Roman"/>
              </w:rPr>
              <w:t xml:space="preserve"> столами и стульями. Участники рассаживаются по одному человеку за парту. При выполнении теоретико-методического задания участники должны быть обеспечены всем необходимым: авторучкой, бланком заданий, бланком ответов, черновиком. Желательно обеспечить участников ручками с чернилами синего цвета. Испытание практического тура среди участников одного пола в параллели классов (возрастной группе) проводятся в одном месте (спортивном зале) и одной судейской бригадой. Для проведения испытания по гимнастике необходимо обеспечить:</w:t>
            </w:r>
            <w:r w:rsidRPr="005B4B29">
              <w:rPr>
                <w:rFonts w:ascii="Times New Roman" w:hAnsi="Times New Roman" w:cs="Times New Roman"/>
              </w:rPr>
              <w:t xml:space="preserve"> </w:t>
            </w:r>
            <w:r w:rsidRPr="005B4B29">
              <w:rPr>
                <w:rFonts w:ascii="Times New Roman" w:hAnsi="Times New Roman" w:cs="Times New Roman"/>
              </w:rPr>
              <w:t xml:space="preserve">дорожку (настил) из гимнастических матов для гимнастических упражнений не менее 12 метров в длину и 1,5 метра в ширину, вокруг дорожки (настила) необходимо обеспечить зону безопасности не менее 1 метра, свободную от посторонних предметов. </w:t>
            </w:r>
            <w:proofErr w:type="gramStart"/>
            <w:r w:rsidRPr="005B4B29">
              <w:rPr>
                <w:rFonts w:ascii="Times New Roman" w:hAnsi="Times New Roman" w:cs="Times New Roman"/>
              </w:rPr>
              <w:t>Для проведения испытания по спортивным играм необходимо обеспечить: - площадку (12Х24 м) с выстроенной на ней полосой препятствий, вокруг площадки необходимо обеспечить зону безопасности шириной не менее 1 метра, полностью освободив ее от посторонних предметов; - оборудование: обводные стойки (конусы) - 15 штук, баскетбольный мяч №6, футбольный мяч №5, гимнастическая скамейка, координационная лестница длиной 4,5 метра (расстояние между планками 40 см);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- свисток, контрольно-измерительные приборы: секундомеры, калькуляторы; - компьютер (ноутбук) со свободно распространяемым программным обеспечением для внесения результатов. </w:t>
            </w:r>
            <w:proofErr w:type="gramStart"/>
            <w:r w:rsidRPr="005B4B29">
              <w:rPr>
                <w:rFonts w:ascii="Times New Roman" w:hAnsi="Times New Roman" w:cs="Times New Roman"/>
              </w:rPr>
              <w:t>Для проведения испытания по прикладной физической культуре необходимо обеспечить: - площадку (9Х18 м) с выстроенной на ней полосой препятствий, вокруг площадки необходимо обеспечить зону безопасности шириной не менее 1 метра, полностью освободив ее от посторонних предметов; - оборудование: конусы (8 штук), лента для нанесения разметки, скакалка, 2 гимнастических обруча, кубики (6 см х 6 см);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теннисные мячи (3 </w:t>
            </w:r>
            <w:proofErr w:type="spellStart"/>
            <w:proofErr w:type="gramStart"/>
            <w:r w:rsidRPr="005B4B2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5B4B29">
              <w:rPr>
                <w:rFonts w:ascii="Times New Roman" w:hAnsi="Times New Roman" w:cs="Times New Roman"/>
              </w:rPr>
              <w:t>), гимнастический мат (100/200 см).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</w:t>
            </w:r>
            <w:r w:rsidRPr="004502C9">
              <w:rPr>
                <w:rFonts w:ascii="Times New Roman" w:hAnsi="Times New Roman" w:cs="Times New Roman"/>
              </w:rPr>
              <w:lastRenderedPageBreak/>
              <w:t>вычислительной техники, разрешенных к использованию во время проведения олимпиады</w:t>
            </w:r>
          </w:p>
        </w:tc>
        <w:tc>
          <w:tcPr>
            <w:tcW w:w="12897" w:type="dxa"/>
            <w:gridSpan w:val="3"/>
          </w:tcPr>
          <w:p w:rsidR="004502C9" w:rsidRPr="005B4B29" w:rsidRDefault="005B4B29" w:rsidP="00952A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lastRenderedPageBreak/>
              <w:t>При проведении заданий теоретического и практического туров олимпиады НЕ ДОПУСКАЕТСЯ использование справочных материалов, сре</w:t>
            </w:r>
            <w:proofErr w:type="gramStart"/>
            <w:r w:rsidRPr="005B4B2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5B4B29">
              <w:rPr>
                <w:rFonts w:ascii="Times New Roman" w:hAnsi="Times New Roman" w:cs="Times New Roman"/>
              </w:rPr>
              <w:t>язи и электронно</w:t>
            </w:r>
            <w:r w:rsidRPr="005B4B29">
              <w:rPr>
                <w:rFonts w:ascii="Times New Roman" w:hAnsi="Times New Roman" w:cs="Times New Roman"/>
              </w:rPr>
              <w:t>-</w:t>
            </w:r>
            <w:r w:rsidRPr="005B4B29">
              <w:rPr>
                <w:rFonts w:ascii="Times New Roman" w:hAnsi="Times New Roman" w:cs="Times New Roman"/>
              </w:rPr>
              <w:t>вычислительной техники.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>Инструкция для участников (если необходимо)</w:t>
            </w:r>
          </w:p>
        </w:tc>
        <w:tc>
          <w:tcPr>
            <w:tcW w:w="12897" w:type="dxa"/>
            <w:gridSpan w:val="3"/>
          </w:tcPr>
          <w:p w:rsidR="004502C9" w:rsidRPr="005B4B29" w:rsidRDefault="005B4B29" w:rsidP="005B4B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Требования к участникам Раздел гимнастика: Девушки могут быть одеты в комбинезоны, либо футболки и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леггинсы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. Раздельные купальники запрещены. Юноши могут быть одеты в гимнастические майки, трико или спортивные шорты, не закрывающие колени. Футболки и майки не должны быть одеты поверх шорт, трико или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леггинсов</w:t>
            </w:r>
            <w:proofErr w:type="spellEnd"/>
            <w:r w:rsidRPr="005B4B29">
              <w:rPr>
                <w:rFonts w:ascii="Times New Roman" w:hAnsi="Times New Roman" w:cs="Times New Roman"/>
              </w:rPr>
              <w:t>. Упражнения могут выполняться в носках, чешках или босиком. Использование украшений и часов не допускается. Нарушение требований к спортивной форме наказывается сбавкой 0,5 баллов с окончательной оценки участника. Раздел «спортивные игры» и «прикладная физическая культура» Участники должны быть одеты в спортивные брюки (шорты), футболку и кроссовки. Во время испытания ношение ювелирных украшений не допускается. При нарушении требований к спортивной форме участник может быть не допущен к испытаниям или наказан штрафом (прибавлением 10 секунд к итоговому времени).</w:t>
            </w:r>
            <w:r w:rsidRPr="005B4B29">
              <w:rPr>
                <w:rFonts w:ascii="Times New Roman" w:hAnsi="Times New Roman" w:cs="Times New Roman"/>
              </w:rPr>
              <w:t xml:space="preserve"> </w:t>
            </w:r>
            <w:r w:rsidRPr="005B4B29">
              <w:rPr>
                <w:rFonts w:ascii="Times New Roman" w:hAnsi="Times New Roman" w:cs="Times New Roman"/>
              </w:rPr>
              <w:t xml:space="preserve">Порядок выступлений Раздел гимнастика: Для проведения испытания участники распределяются в соответствии с личным стартовым номером. Перед началом упражнения участник называет свою фамилию, имя и стартовый номер. Все участники испытаний должны находиться </w:t>
            </w:r>
            <w:proofErr w:type="gramStart"/>
            <w:r w:rsidRPr="005B4B29">
              <w:rPr>
                <w:rFonts w:ascii="Times New Roman" w:hAnsi="Times New Roman" w:cs="Times New Roman"/>
              </w:rPr>
              <w:t>в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специально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отведѐнном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4B29">
              <w:rPr>
                <w:rFonts w:ascii="Times New Roman" w:hAnsi="Times New Roman" w:cs="Times New Roman"/>
              </w:rPr>
              <w:t>для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них месте, их поведение не должно мешать другим участникам. Оценка действий участника начинается с момента принятия исходного положения на акробатической дорожке и заканчивается основной стойкой после окончания выполнения упражнения. Сигнал готовности участника к выступлению – поднятая вверх рука. Для выполнения упражнения участникам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даѐтся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одна попытка. Раздел «спортивные игры» и «прикладная физическая культура» Для проведения испытаний участники распределяются по сменам в соответствии со стартовым номером. Перед началом испытаний должны быть названы: фамилия и имя или стартовый номер каждого участника. После вызова у участника есть 15 с, чтобы начать выполнение упражнения.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 После этого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даѐтся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сигнал к началу выполнения испытания. Все участники одной смены должны находиться </w:t>
            </w:r>
            <w:proofErr w:type="gramStart"/>
            <w:r w:rsidRPr="005B4B29">
              <w:rPr>
                <w:rFonts w:ascii="Times New Roman" w:hAnsi="Times New Roman" w:cs="Times New Roman"/>
              </w:rPr>
              <w:t>в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специально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отведѐнном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B4B29">
              <w:rPr>
                <w:rFonts w:ascii="Times New Roman" w:hAnsi="Times New Roman" w:cs="Times New Roman"/>
              </w:rPr>
              <w:t>для</w:t>
            </w:r>
            <w:proofErr w:type="gramEnd"/>
            <w:r w:rsidRPr="005B4B29">
              <w:rPr>
                <w:rFonts w:ascii="Times New Roman" w:hAnsi="Times New Roman" w:cs="Times New Roman"/>
              </w:rPr>
              <w:t xml:space="preserve"> них месте. Их поведение не должно мешать другим участникам.</w:t>
            </w:r>
            <w:r w:rsidRPr="005B4B29">
              <w:rPr>
                <w:rFonts w:ascii="Times New Roman" w:hAnsi="Times New Roman" w:cs="Times New Roman"/>
              </w:rPr>
              <w:t xml:space="preserve"> </w:t>
            </w:r>
            <w:r w:rsidRPr="005B4B29">
              <w:rPr>
                <w:rFonts w:ascii="Times New Roman" w:hAnsi="Times New Roman" w:cs="Times New Roman"/>
              </w:rPr>
              <w:t xml:space="preserve">За нарушения дисциплины или неспортивное поведение главный судья имеет право отстранить участника от участия в испытании. Зрителям не разрешается давать указания участникам во время выполнения упражнения. Перед началом выступления участникам предоставляется время для выполнения разминки из </w:t>
            </w:r>
            <w:proofErr w:type="spellStart"/>
            <w:r w:rsidRPr="005B4B29">
              <w:rPr>
                <w:rFonts w:ascii="Times New Roman" w:hAnsi="Times New Roman" w:cs="Times New Roman"/>
              </w:rPr>
              <w:t>расчѐта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30 секунд на человека.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2897" w:type="dxa"/>
            <w:gridSpan w:val="3"/>
          </w:tcPr>
          <w:p w:rsidR="005B4B29" w:rsidRPr="005B4B29" w:rsidRDefault="005B4B29" w:rsidP="005B4B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>При выполнении теоретико-методического задания все участники должны быть обеспечены бланком заданий, распечатанном на черно-белом принтере, бланком ответов и черновиком.</w:t>
            </w:r>
          </w:p>
          <w:p w:rsidR="004502C9" w:rsidRPr="005B4B29" w:rsidRDefault="004502C9" w:rsidP="005B4B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Все работы участников олимпиады кодируются. Шифр проставляется в правом верхнем поле разлинованных листов. Декодирование работ проводится только после окончания проверки олимпиадных </w:t>
            </w:r>
            <w:proofErr w:type="gramStart"/>
            <w:r w:rsidRPr="005B4B29">
              <w:rPr>
                <w:rFonts w:ascii="Times New Roman" w:hAnsi="Times New Roman" w:cs="Times New Roman"/>
              </w:rPr>
              <w:t>задании</w:t>
            </w:r>
            <w:proofErr w:type="gramEnd"/>
            <w:r w:rsidRPr="005B4B29">
              <w:rPr>
                <w:rFonts w:ascii="Times New Roman" w:hAnsi="Times New Roman" w:cs="Times New Roman"/>
              </w:rPr>
              <w:t>̆.</w:t>
            </w:r>
          </w:p>
        </w:tc>
      </w:tr>
      <w:tr w:rsidR="004502C9" w:rsidRPr="004502C9" w:rsidTr="00952A29">
        <w:tc>
          <w:tcPr>
            <w:tcW w:w="1812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2897" w:type="dxa"/>
            <w:gridSpan w:val="3"/>
          </w:tcPr>
          <w:p w:rsidR="004502C9" w:rsidRPr="005B4B29" w:rsidRDefault="005B4B29" w:rsidP="006711D7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t xml:space="preserve">В общем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зачѐте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муниципального этапа олимпиады определяются победители и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призѐры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. Итоги подводятся отдельно для юношей и девушек: девушки 7-8 классы, юноши 7-8 классы. Для определения победителей и </w:t>
            </w:r>
            <w:proofErr w:type="spellStart"/>
            <w:r w:rsidRPr="005B4B29">
              <w:rPr>
                <w:rFonts w:ascii="Times New Roman" w:hAnsi="Times New Roman" w:cs="Times New Roman"/>
              </w:rPr>
              <w:t>призѐров</w:t>
            </w:r>
            <w:proofErr w:type="spellEnd"/>
            <w:r w:rsidRPr="005B4B29">
              <w:rPr>
                <w:rFonts w:ascii="Times New Roman" w:hAnsi="Times New Roman" w:cs="Times New Roman"/>
              </w:rPr>
              <w:t xml:space="preserve"> олимпиады, а также общего рейтинга участников используется 100-балльная система оценки. Инструкции по подведению итогов представлены в отдельном файле.</w:t>
            </w:r>
          </w:p>
        </w:tc>
      </w:tr>
      <w:tr w:rsidR="005B4B29" w:rsidRPr="004502C9" w:rsidTr="003A624D">
        <w:tc>
          <w:tcPr>
            <w:tcW w:w="1812" w:type="dxa"/>
          </w:tcPr>
          <w:p w:rsidR="005B4B29" w:rsidRPr="00E0016D" w:rsidRDefault="005B4B29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</w:t>
            </w:r>
            <w:r w:rsidRPr="00E0016D">
              <w:rPr>
                <w:rFonts w:ascii="Times New Roman" w:hAnsi="Times New Roman" w:cs="Times New Roman"/>
              </w:rPr>
              <w:lastRenderedPageBreak/>
              <w:t xml:space="preserve">количество баллов всего </w:t>
            </w:r>
          </w:p>
        </w:tc>
        <w:tc>
          <w:tcPr>
            <w:tcW w:w="12897" w:type="dxa"/>
            <w:gridSpan w:val="3"/>
          </w:tcPr>
          <w:p w:rsidR="005B4B29" w:rsidRPr="005B4B29" w:rsidRDefault="005B4B29" w:rsidP="005B4B29">
            <w:pPr>
              <w:jc w:val="both"/>
              <w:rPr>
                <w:rFonts w:ascii="Times New Roman" w:hAnsi="Times New Roman" w:cs="Times New Roman"/>
              </w:rPr>
            </w:pPr>
            <w:r w:rsidRPr="005B4B29">
              <w:rPr>
                <w:rFonts w:ascii="Times New Roman" w:hAnsi="Times New Roman" w:cs="Times New Roman"/>
              </w:rPr>
              <w:lastRenderedPageBreak/>
              <w:t xml:space="preserve">100 баллов (максимальное количество баллов, которое может набрать участник в сумме по итогам теоретико-методического и </w:t>
            </w:r>
            <w:r w:rsidRPr="005B4B29">
              <w:rPr>
                <w:rFonts w:ascii="Times New Roman" w:hAnsi="Times New Roman" w:cs="Times New Roman"/>
              </w:rPr>
              <w:lastRenderedPageBreak/>
              <w:t>практического тура (четыре испытания))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3437C7"/>
    <w:rsid w:val="004502C9"/>
    <w:rsid w:val="004822BB"/>
    <w:rsid w:val="00533BB1"/>
    <w:rsid w:val="005B4B29"/>
    <w:rsid w:val="006711D7"/>
    <w:rsid w:val="0075179D"/>
    <w:rsid w:val="00757F25"/>
    <w:rsid w:val="008701A2"/>
    <w:rsid w:val="008E5DA4"/>
    <w:rsid w:val="00952A29"/>
    <w:rsid w:val="00BB6173"/>
    <w:rsid w:val="00C246B4"/>
    <w:rsid w:val="00E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2026-03-26T14:13:00Z</dcterms:created>
  <dcterms:modified xsi:type="dcterms:W3CDTF">2026-03-26T14:13:00Z</dcterms:modified>
</cp:coreProperties>
</file>